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D6" w:rsidRPr="00DB1109" w:rsidRDefault="00460FD6" w:rsidP="00DB1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olor w:val="000000"/>
          <w:sz w:val="36"/>
          <w:szCs w:val="24"/>
        </w:rPr>
      </w:pPr>
      <w:r w:rsidRPr="00DB1109">
        <w:rPr>
          <w:rFonts w:ascii="Times New Roman" w:hAnsi="Times New Roman" w:cs="Times New Roman"/>
          <w:b/>
          <w:bCs/>
          <w:color w:val="000000"/>
          <w:sz w:val="36"/>
          <w:szCs w:val="24"/>
        </w:rPr>
        <w:t>Charte type d’usage de l’Internet,</w:t>
      </w:r>
    </w:p>
    <w:p w:rsidR="00460FD6" w:rsidRPr="00DB1109" w:rsidRDefault="00460FD6" w:rsidP="00DB1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olor w:val="000000"/>
          <w:sz w:val="36"/>
          <w:szCs w:val="24"/>
        </w:rPr>
      </w:pPr>
      <w:proofErr w:type="gramStart"/>
      <w:r w:rsidRPr="00DB1109">
        <w:rPr>
          <w:rFonts w:ascii="Times New Roman" w:hAnsi="Times New Roman" w:cs="Times New Roman"/>
          <w:b/>
          <w:bCs/>
          <w:color w:val="000000"/>
          <w:sz w:val="36"/>
          <w:szCs w:val="24"/>
        </w:rPr>
        <w:t>des</w:t>
      </w:r>
      <w:proofErr w:type="gramEnd"/>
      <w:r w:rsidRPr="00DB1109">
        <w:rPr>
          <w:rFonts w:ascii="Times New Roman" w:hAnsi="Times New Roman" w:cs="Times New Roman"/>
          <w:b/>
          <w:bCs/>
          <w:color w:val="000000"/>
          <w:sz w:val="36"/>
          <w:szCs w:val="24"/>
        </w:rPr>
        <w:t xml:space="preserve"> réseaux et des outils numériques de l’école</w:t>
      </w:r>
    </w:p>
    <w:p w:rsidR="00460FD6" w:rsidRPr="00DB1109" w:rsidRDefault="00460FD6" w:rsidP="00460FD6">
      <w:pPr>
        <w:autoSpaceDE w:val="0"/>
        <w:autoSpaceDN w:val="0"/>
        <w:adjustRightInd w:val="0"/>
        <w:spacing w:after="0" w:line="240" w:lineRule="auto"/>
        <w:rPr>
          <w:rFonts w:ascii="Times New Roman" w:hAnsi="Times New Roman" w:cs="Times New Roman"/>
          <w:b/>
          <w:bCs/>
          <w:color w:val="000000"/>
          <w:sz w:val="24"/>
          <w:szCs w:val="24"/>
        </w:rPr>
      </w:pPr>
    </w:p>
    <w:p w:rsidR="00460FD6" w:rsidRPr="00DB1109" w:rsidRDefault="00460FD6" w:rsidP="00460FD6">
      <w:pPr>
        <w:autoSpaceDE w:val="0"/>
        <w:autoSpaceDN w:val="0"/>
        <w:adjustRightInd w:val="0"/>
        <w:spacing w:after="0" w:line="240" w:lineRule="auto"/>
        <w:rPr>
          <w:rFonts w:ascii="Times New Roman" w:hAnsi="Times New Roman" w:cs="Times New Roman"/>
          <w:b/>
          <w:bCs/>
          <w:color w:val="000000"/>
          <w:sz w:val="24"/>
          <w:szCs w:val="24"/>
        </w:rPr>
      </w:pP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ENTRE</w:t>
      </w:r>
    </w:p>
    <w:p w:rsidR="00460FD6" w:rsidRPr="00DB1109" w:rsidRDefault="00460FD6" w:rsidP="00460FD6">
      <w:pPr>
        <w:autoSpaceDE w:val="0"/>
        <w:autoSpaceDN w:val="0"/>
        <w:adjustRightInd w:val="0"/>
        <w:spacing w:after="0" w:line="276" w:lineRule="auto"/>
        <w:ind w:firstLine="567"/>
        <w:rPr>
          <w:rFonts w:ascii="Times New Roman" w:hAnsi="Times New Roman" w:cs="Times New Roman"/>
          <w:color w:val="000000"/>
          <w:sz w:val="24"/>
          <w:szCs w:val="24"/>
        </w:rPr>
      </w:pPr>
      <w:r w:rsidRPr="00DB1109">
        <w:rPr>
          <w:rFonts w:ascii="Times New Roman" w:hAnsi="Times New Roman" w:cs="Times New Roman"/>
          <w:color w:val="000000"/>
          <w:sz w:val="24"/>
          <w:szCs w:val="24"/>
        </w:rPr>
        <w:t>L’école ...........................................................................................................</w:t>
      </w:r>
      <w:r w:rsidR="00DB1109">
        <w:rPr>
          <w:rFonts w:ascii="Times New Roman" w:hAnsi="Times New Roman" w:cs="Times New Roman"/>
          <w:color w:val="000000"/>
          <w:sz w:val="24"/>
          <w:szCs w:val="24"/>
        </w:rPr>
        <w:t>...................</w:t>
      </w:r>
    </w:p>
    <w:p w:rsidR="00460FD6" w:rsidRPr="00DB1109" w:rsidRDefault="00460FD6" w:rsidP="00460FD6">
      <w:pPr>
        <w:autoSpaceDE w:val="0"/>
        <w:autoSpaceDN w:val="0"/>
        <w:adjustRightInd w:val="0"/>
        <w:spacing w:after="0" w:line="276" w:lineRule="auto"/>
        <w:ind w:firstLine="567"/>
        <w:rPr>
          <w:rFonts w:ascii="Times New Roman" w:hAnsi="Times New Roman" w:cs="Times New Roman"/>
          <w:color w:val="000000"/>
          <w:sz w:val="24"/>
          <w:szCs w:val="24"/>
        </w:rPr>
      </w:pPr>
      <w:proofErr w:type="gramStart"/>
      <w:r w:rsidRPr="00DB1109">
        <w:rPr>
          <w:rFonts w:ascii="Times New Roman" w:hAnsi="Times New Roman" w:cs="Times New Roman"/>
          <w:color w:val="000000"/>
          <w:sz w:val="24"/>
          <w:szCs w:val="24"/>
        </w:rPr>
        <w:t>représentée</w:t>
      </w:r>
      <w:proofErr w:type="gramEnd"/>
      <w:r w:rsidRPr="00DB1109">
        <w:rPr>
          <w:rFonts w:ascii="Times New Roman" w:hAnsi="Times New Roman" w:cs="Times New Roman"/>
          <w:color w:val="000000"/>
          <w:sz w:val="24"/>
          <w:szCs w:val="24"/>
        </w:rPr>
        <w:t xml:space="preserve"> par ..............................................................................................</w:t>
      </w:r>
    </w:p>
    <w:p w:rsidR="00460FD6" w:rsidRPr="00DB1109" w:rsidRDefault="00460FD6" w:rsidP="00460FD6">
      <w:pPr>
        <w:autoSpaceDE w:val="0"/>
        <w:autoSpaceDN w:val="0"/>
        <w:adjustRightInd w:val="0"/>
        <w:spacing w:after="0" w:line="276" w:lineRule="auto"/>
        <w:ind w:firstLine="567"/>
        <w:rPr>
          <w:rFonts w:ascii="Times New Roman" w:hAnsi="Times New Roman" w:cs="Times New Roman"/>
          <w:color w:val="000000"/>
          <w:sz w:val="24"/>
          <w:szCs w:val="24"/>
        </w:rPr>
      </w:pPr>
      <w:proofErr w:type="gramStart"/>
      <w:r w:rsidRPr="00DB1109">
        <w:rPr>
          <w:rFonts w:ascii="Times New Roman" w:hAnsi="Times New Roman" w:cs="Times New Roman"/>
          <w:color w:val="000000"/>
          <w:sz w:val="24"/>
          <w:szCs w:val="24"/>
        </w:rPr>
        <w:t>ci-après</w:t>
      </w:r>
      <w:proofErr w:type="gramEnd"/>
      <w:r w:rsidRPr="00DB1109">
        <w:rPr>
          <w:rFonts w:ascii="Times New Roman" w:hAnsi="Times New Roman" w:cs="Times New Roman"/>
          <w:color w:val="000000"/>
          <w:sz w:val="24"/>
          <w:szCs w:val="24"/>
        </w:rPr>
        <w:t xml:space="preserve"> dénommée </w:t>
      </w:r>
      <w:r w:rsidRPr="00DB1109">
        <w:rPr>
          <w:rFonts w:ascii="Times New Roman" w:hAnsi="Times New Roman" w:cs="Times New Roman"/>
          <w:b/>
          <w:bCs/>
          <w:color w:val="000000"/>
          <w:sz w:val="24"/>
          <w:szCs w:val="24"/>
        </w:rPr>
        <w:t xml:space="preserve">l’école </w:t>
      </w:r>
      <w:r w:rsidRPr="00DB1109">
        <w:rPr>
          <w:rFonts w:ascii="Times New Roman" w:hAnsi="Times New Roman" w:cs="Times New Roman"/>
          <w:color w:val="000000"/>
          <w:sz w:val="24"/>
          <w:szCs w:val="24"/>
        </w:rPr>
        <w:t>dotée en matériel par la commune de ..................................</w:t>
      </w: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ET</w:t>
      </w:r>
    </w:p>
    <w:p w:rsidR="00460FD6" w:rsidRPr="00DB1109" w:rsidRDefault="00460FD6" w:rsidP="00DB1109">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L’utilisateur (enseignant ou toute personne adulte susceptible d’utiliser Internet, les réseaux</w:t>
      </w:r>
      <w:r w:rsidR="00DB1109">
        <w:rPr>
          <w:rFonts w:ascii="Times New Roman" w:hAnsi="Times New Roman" w:cs="Times New Roman"/>
          <w:color w:val="000000"/>
          <w:sz w:val="24"/>
          <w:szCs w:val="24"/>
        </w:rPr>
        <w:t xml:space="preserve"> </w:t>
      </w:r>
      <w:r w:rsidRPr="00DB1109">
        <w:rPr>
          <w:rFonts w:ascii="Times New Roman" w:hAnsi="Times New Roman" w:cs="Times New Roman"/>
          <w:color w:val="000000"/>
          <w:sz w:val="24"/>
          <w:szCs w:val="24"/>
        </w:rPr>
        <w:t>ou les services et outils numériques</w:t>
      </w:r>
      <w:r w:rsidR="00DB1109">
        <w:rPr>
          <w:rFonts w:ascii="Times New Roman" w:hAnsi="Times New Roman" w:cs="Times New Roman"/>
          <w:color w:val="000000"/>
          <w:sz w:val="24"/>
          <w:szCs w:val="24"/>
        </w:rPr>
        <w:t xml:space="preserve"> proposés dans l’école) </w:t>
      </w:r>
      <w:r w:rsidRPr="00DB1109">
        <w:rPr>
          <w:rFonts w:ascii="Times New Roman" w:hAnsi="Times New Roman" w:cs="Times New Roman"/>
          <w:color w:val="000000"/>
          <w:sz w:val="24"/>
          <w:szCs w:val="24"/>
        </w:rPr>
        <w:t xml:space="preserve">ci-après dénommé </w:t>
      </w:r>
      <w:r w:rsidRPr="00DB1109">
        <w:rPr>
          <w:rFonts w:ascii="Times New Roman" w:hAnsi="Times New Roman" w:cs="Times New Roman"/>
          <w:b/>
          <w:bCs/>
          <w:color w:val="000000"/>
          <w:sz w:val="24"/>
          <w:szCs w:val="24"/>
        </w:rPr>
        <w:t xml:space="preserve">l’utilisateur </w:t>
      </w:r>
      <w:r w:rsidRPr="00DB1109">
        <w:rPr>
          <w:rFonts w:ascii="Times New Roman" w:hAnsi="Times New Roman" w:cs="Times New Roman"/>
          <w:i/>
          <w:iCs/>
          <w:color w:val="000000"/>
          <w:sz w:val="24"/>
          <w:szCs w:val="24"/>
        </w:rPr>
        <w:t>(voir liste en fin de document)</w:t>
      </w:r>
    </w:p>
    <w:p w:rsidR="00460FD6" w:rsidRPr="00DB1109" w:rsidRDefault="00460FD6" w:rsidP="00DB1109">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 xml:space="preserve">En complément de la signature de cette charte et de son </w:t>
      </w:r>
      <w:r w:rsidR="00DB1109">
        <w:rPr>
          <w:rFonts w:ascii="Times New Roman" w:hAnsi="Times New Roman" w:cs="Times New Roman"/>
          <w:color w:val="000000"/>
          <w:sz w:val="24"/>
          <w:szCs w:val="24"/>
        </w:rPr>
        <w:t xml:space="preserve">annexion au règlement intérieur </w:t>
      </w:r>
      <w:r w:rsidRPr="00DB1109">
        <w:rPr>
          <w:rFonts w:ascii="Times New Roman" w:hAnsi="Times New Roman" w:cs="Times New Roman"/>
          <w:color w:val="000000"/>
          <w:sz w:val="24"/>
          <w:szCs w:val="24"/>
        </w:rPr>
        <w:t>de</w:t>
      </w:r>
      <w:r w:rsidR="00DB1109">
        <w:rPr>
          <w:rFonts w:ascii="Times New Roman" w:hAnsi="Times New Roman" w:cs="Times New Roman"/>
          <w:color w:val="000000"/>
          <w:sz w:val="24"/>
          <w:szCs w:val="24"/>
        </w:rPr>
        <w:t xml:space="preserve"> </w:t>
      </w:r>
      <w:r w:rsidRPr="00DB1109">
        <w:rPr>
          <w:rFonts w:ascii="Times New Roman" w:hAnsi="Times New Roman" w:cs="Times New Roman"/>
          <w:color w:val="000000"/>
          <w:sz w:val="24"/>
          <w:szCs w:val="24"/>
        </w:rPr>
        <w:t>l'école, les enseignants devront engager un travail spécifique avec les élèves qui doit se conclure par la compréhension et l’appropriation de la charte "élèves" à annexer également au règlement intérieur de l'école.</w:t>
      </w:r>
    </w:p>
    <w:p w:rsidR="00460FD6" w:rsidRPr="00DB1109" w:rsidRDefault="00460FD6" w:rsidP="00460FD6">
      <w:pPr>
        <w:autoSpaceDE w:val="0"/>
        <w:autoSpaceDN w:val="0"/>
        <w:adjustRightInd w:val="0"/>
        <w:spacing w:after="0" w:line="276" w:lineRule="auto"/>
        <w:ind w:left="567"/>
        <w:rPr>
          <w:rFonts w:ascii="Times New Roman" w:hAnsi="Times New Roman" w:cs="Times New Roman"/>
          <w:color w:val="000000"/>
          <w:sz w:val="24"/>
          <w:szCs w:val="24"/>
        </w:rPr>
      </w:pP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EST CONVENU CE QUI SUIT.</w:t>
      </w: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Préambule</w:t>
      </w:r>
    </w:p>
    <w:p w:rsidR="00460FD6" w:rsidRPr="00DB1109" w:rsidRDefault="00460FD6" w:rsidP="00DB1109">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L’utilisation des techniques usuelles de l’information et de la communication (TUIC) dans le</w:t>
      </w:r>
      <w:r w:rsidR="00DB1109">
        <w:rPr>
          <w:rFonts w:ascii="Times New Roman" w:hAnsi="Times New Roman" w:cs="Times New Roman"/>
          <w:color w:val="000000"/>
          <w:sz w:val="24"/>
          <w:szCs w:val="24"/>
        </w:rPr>
        <w:t xml:space="preserve"> </w:t>
      </w:r>
      <w:r w:rsidRPr="00DB1109">
        <w:rPr>
          <w:rFonts w:ascii="Times New Roman" w:hAnsi="Times New Roman" w:cs="Times New Roman"/>
          <w:color w:val="000000"/>
          <w:sz w:val="24"/>
          <w:szCs w:val="24"/>
        </w:rPr>
        <w:t>cadre scolaire s’inscrit dans la mission de service public de l’Éducation nationale. Cette charte définit les conditions générales d’utilisation de l’Internet, des réseaux et des outils numériques en rappelant l’application du droit et en précisant le cadre légal.</w:t>
      </w:r>
    </w:p>
    <w:p w:rsidR="00460FD6" w:rsidRPr="00DB1109" w:rsidRDefault="00460FD6" w:rsidP="00460FD6">
      <w:pPr>
        <w:autoSpaceDE w:val="0"/>
        <w:autoSpaceDN w:val="0"/>
        <w:adjustRightInd w:val="0"/>
        <w:spacing w:after="0" w:line="276" w:lineRule="auto"/>
        <w:ind w:left="567"/>
        <w:rPr>
          <w:rFonts w:ascii="Times New Roman" w:hAnsi="Times New Roman" w:cs="Times New Roman"/>
          <w:color w:val="000000"/>
          <w:sz w:val="24"/>
          <w:szCs w:val="24"/>
        </w:rPr>
      </w:pP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1. Cadre légal et réglementaire</w:t>
      </w:r>
    </w:p>
    <w:p w:rsidR="00DB4350" w:rsidRPr="00DB1109" w:rsidRDefault="00460FD6" w:rsidP="00DB1109">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L’utilisation des TUIC répond à des objectifs pédagogiques et éducatifs mentionnés dans les</w:t>
      </w:r>
      <w:r w:rsidR="00DB1109">
        <w:rPr>
          <w:rFonts w:ascii="Times New Roman" w:hAnsi="Times New Roman" w:cs="Times New Roman"/>
          <w:color w:val="000000"/>
          <w:sz w:val="24"/>
          <w:szCs w:val="24"/>
        </w:rPr>
        <w:t xml:space="preserve"> </w:t>
      </w:r>
      <w:r w:rsidRPr="00DB1109">
        <w:rPr>
          <w:rFonts w:ascii="Times New Roman" w:hAnsi="Times New Roman" w:cs="Times New Roman"/>
          <w:color w:val="000000"/>
          <w:sz w:val="24"/>
          <w:szCs w:val="24"/>
        </w:rPr>
        <w:t xml:space="preserve">programmes de l’école primaire et </w:t>
      </w:r>
      <w:r w:rsidR="00DB1109" w:rsidRPr="00DB1109">
        <w:rPr>
          <w:rFonts w:ascii="Times New Roman" w:hAnsi="Times New Roman" w:cs="Times New Roman"/>
          <w:color w:val="000000"/>
          <w:sz w:val="24"/>
          <w:szCs w:val="24"/>
        </w:rPr>
        <w:t>du</w:t>
      </w:r>
      <w:r w:rsidRPr="00DB1109">
        <w:rPr>
          <w:rFonts w:ascii="Times New Roman" w:hAnsi="Times New Roman" w:cs="Times New Roman"/>
          <w:color w:val="000000"/>
          <w:sz w:val="24"/>
          <w:szCs w:val="24"/>
        </w:rPr>
        <w:t xml:space="preserve"> socle</w:t>
      </w:r>
      <w:r w:rsidR="00DB4350" w:rsidRPr="00DB1109">
        <w:rPr>
          <w:rFonts w:ascii="Times New Roman" w:hAnsi="Times New Roman" w:cs="Times New Roman"/>
          <w:color w:val="000000"/>
          <w:sz w:val="24"/>
          <w:szCs w:val="24"/>
        </w:rPr>
        <w:t xml:space="preserve"> commun</w:t>
      </w:r>
      <w:r w:rsidRPr="00DB1109">
        <w:rPr>
          <w:rFonts w:ascii="Times New Roman" w:hAnsi="Times New Roman" w:cs="Times New Roman"/>
          <w:color w:val="000000"/>
          <w:sz w:val="24"/>
          <w:szCs w:val="24"/>
        </w:rPr>
        <w:t xml:space="preserve">. Ils sont destinés à </w:t>
      </w:r>
      <w:r w:rsidR="00DB4350" w:rsidRPr="00DB1109">
        <w:rPr>
          <w:rFonts w:ascii="Times New Roman" w:hAnsi="Times New Roman" w:cs="Times New Roman"/>
          <w:color w:val="000000"/>
          <w:sz w:val="24"/>
          <w:szCs w:val="24"/>
        </w:rPr>
        <w:t>d</w:t>
      </w:r>
      <w:r w:rsidR="00DB4350" w:rsidRPr="00DB1109">
        <w:rPr>
          <w:rFonts w:ascii="Times New Roman" w:hAnsi="Times New Roman" w:cs="Times New Roman"/>
          <w:sz w:val="24"/>
          <w:szCs w:val="24"/>
        </w:rPr>
        <w:t xml:space="preserve">évelopper des connaissances et des compétences, mais aussi </w:t>
      </w:r>
      <w:r w:rsidR="00DB1109" w:rsidRPr="00DB1109">
        <w:rPr>
          <w:rFonts w:ascii="Times New Roman" w:hAnsi="Times New Roman" w:cs="Times New Roman"/>
          <w:sz w:val="24"/>
          <w:szCs w:val="24"/>
        </w:rPr>
        <w:t xml:space="preserve">à </w:t>
      </w:r>
      <w:r w:rsidR="00DB4350" w:rsidRPr="00DB1109">
        <w:rPr>
          <w:rFonts w:ascii="Times New Roman" w:hAnsi="Times New Roman" w:cs="Times New Roman"/>
          <w:sz w:val="24"/>
          <w:szCs w:val="24"/>
        </w:rPr>
        <w:t>élargir la compréhension des enjeux du numérique. (</w:t>
      </w:r>
      <w:r w:rsidR="00DB4350" w:rsidRPr="00DB1109">
        <w:rPr>
          <w:rFonts w:ascii="Times New Roman" w:hAnsi="Times New Roman" w:cs="Times New Roman"/>
          <w:bCs/>
          <w:sz w:val="24"/>
          <w:szCs w:val="24"/>
        </w:rPr>
        <w:t xml:space="preserve">Projet de cadre de référence des compétences numériques pour l'école – </w:t>
      </w:r>
      <w:r w:rsidR="00DB4350" w:rsidRPr="00DB1109">
        <w:rPr>
          <w:rFonts w:ascii="Times New Roman" w:hAnsi="Times New Roman" w:cs="Times New Roman"/>
          <w:bCs/>
          <w:i/>
          <w:sz w:val="24"/>
          <w:szCs w:val="24"/>
        </w:rPr>
        <w:t>anciennement B2i</w:t>
      </w:r>
      <w:r w:rsidR="00DB4350" w:rsidRPr="00DB1109">
        <w:rPr>
          <w:rFonts w:ascii="Times New Roman" w:hAnsi="Times New Roman" w:cs="Times New Roman"/>
          <w:bCs/>
          <w:sz w:val="24"/>
          <w:szCs w:val="24"/>
        </w:rPr>
        <w:t xml:space="preserve"> : </w:t>
      </w:r>
      <w:hyperlink r:id="rId5" w:history="1">
        <w:r w:rsidR="00DB4350" w:rsidRPr="00DB1109">
          <w:rPr>
            <w:rStyle w:val="Lienhypertexte"/>
            <w:rFonts w:ascii="Times New Roman" w:hAnsi="Times New Roman" w:cs="Times New Roman"/>
            <w:bCs/>
            <w:sz w:val="24"/>
            <w:szCs w:val="24"/>
          </w:rPr>
          <w:t>http://eduscol.education.fr/cid111189/cadre-de-reference-des-competences-numeriques-pour-l-ecole-et-le-college.html</w:t>
        </w:r>
      </w:hyperlink>
      <w:r w:rsidR="00DB4350" w:rsidRPr="00DB1109">
        <w:rPr>
          <w:rFonts w:ascii="Times New Roman" w:hAnsi="Times New Roman" w:cs="Times New Roman"/>
          <w:b/>
          <w:bCs/>
          <w:sz w:val="24"/>
          <w:szCs w:val="24"/>
        </w:rPr>
        <w:t>)</w:t>
      </w:r>
    </w:p>
    <w:p w:rsidR="00460FD6" w:rsidRPr="00DB1109" w:rsidRDefault="00460FD6" w:rsidP="00DB1109">
      <w:pPr>
        <w:autoSpaceDE w:val="0"/>
        <w:autoSpaceDN w:val="0"/>
        <w:adjustRightInd w:val="0"/>
        <w:spacing w:after="0" w:line="276" w:lineRule="auto"/>
        <w:ind w:left="567"/>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La circulaire n°2004-035 du 18 février 2004 sur "L'usage de l'internet dans le cadre</w:t>
      </w:r>
      <w:r w:rsidR="00DB1109">
        <w:rPr>
          <w:rFonts w:ascii="Times New Roman" w:hAnsi="Times New Roman" w:cs="Times New Roman"/>
          <w:b/>
          <w:bCs/>
          <w:color w:val="000000"/>
          <w:sz w:val="24"/>
          <w:szCs w:val="24"/>
        </w:rPr>
        <w:t xml:space="preserve"> </w:t>
      </w:r>
      <w:r w:rsidRPr="00DB1109">
        <w:rPr>
          <w:rFonts w:ascii="Times New Roman" w:hAnsi="Times New Roman" w:cs="Times New Roman"/>
          <w:b/>
          <w:bCs/>
          <w:color w:val="000000"/>
          <w:sz w:val="24"/>
          <w:szCs w:val="24"/>
        </w:rPr>
        <w:t xml:space="preserve">pédagogique et la protection des mineurs" </w:t>
      </w:r>
      <w:r w:rsidRPr="00DB1109">
        <w:rPr>
          <w:rFonts w:ascii="Times New Roman" w:hAnsi="Times New Roman" w:cs="Times New Roman"/>
          <w:color w:val="000000"/>
          <w:sz w:val="24"/>
          <w:szCs w:val="24"/>
        </w:rPr>
        <w:t>rappelle l'obligation de la contractualisation de l'usage de l'Internet par les personnels (charte "</w:t>
      </w:r>
      <w:r w:rsidRPr="00DB1109">
        <w:rPr>
          <w:rFonts w:ascii="Times New Roman" w:hAnsi="Times New Roman" w:cs="Times New Roman"/>
          <w:b/>
          <w:color w:val="000000"/>
          <w:sz w:val="24"/>
          <w:szCs w:val="24"/>
        </w:rPr>
        <w:t>école</w:t>
      </w:r>
      <w:r w:rsidRPr="00DB1109">
        <w:rPr>
          <w:rFonts w:ascii="Times New Roman" w:hAnsi="Times New Roman" w:cs="Times New Roman"/>
          <w:color w:val="000000"/>
          <w:sz w:val="24"/>
          <w:szCs w:val="24"/>
        </w:rPr>
        <w:t>") et demande la mise en place d'une telle démarche pour les élèves (charte "</w:t>
      </w:r>
      <w:r w:rsidRPr="00DB1109">
        <w:rPr>
          <w:rFonts w:ascii="Times New Roman" w:hAnsi="Times New Roman" w:cs="Times New Roman"/>
          <w:b/>
          <w:color w:val="000000"/>
          <w:sz w:val="24"/>
          <w:szCs w:val="24"/>
        </w:rPr>
        <w:t>élèves</w:t>
      </w:r>
      <w:r w:rsidRPr="00DB1109">
        <w:rPr>
          <w:rFonts w:ascii="Times New Roman" w:hAnsi="Times New Roman" w:cs="Times New Roman"/>
          <w:color w:val="000000"/>
          <w:sz w:val="24"/>
          <w:szCs w:val="24"/>
        </w:rPr>
        <w:t>").</w:t>
      </w:r>
    </w:p>
    <w:p w:rsidR="00E45C25" w:rsidRDefault="00E45C25" w:rsidP="00460FD6">
      <w:pPr>
        <w:autoSpaceDE w:val="0"/>
        <w:autoSpaceDN w:val="0"/>
        <w:adjustRightInd w:val="0"/>
        <w:spacing w:after="0" w:line="276" w:lineRule="auto"/>
        <w:ind w:firstLine="567"/>
        <w:rPr>
          <w:rFonts w:ascii="Times New Roman" w:hAnsi="Times New Roman" w:cs="Times New Roman"/>
          <w:color w:val="000000"/>
          <w:sz w:val="24"/>
          <w:szCs w:val="24"/>
        </w:rPr>
      </w:pPr>
    </w:p>
    <w:p w:rsidR="00460FD6" w:rsidRPr="00E45C25" w:rsidRDefault="00460FD6" w:rsidP="00E45C25">
      <w:pPr>
        <w:autoSpaceDE w:val="0"/>
        <w:autoSpaceDN w:val="0"/>
        <w:adjustRightInd w:val="0"/>
        <w:spacing w:after="0" w:line="276" w:lineRule="auto"/>
        <w:ind w:left="567"/>
        <w:rPr>
          <w:rFonts w:ascii="Times New Roman" w:hAnsi="Times New Roman" w:cs="Times New Roman"/>
          <w:b/>
          <w:bCs/>
          <w:color w:val="000000"/>
          <w:sz w:val="24"/>
          <w:szCs w:val="24"/>
        </w:rPr>
      </w:pPr>
      <w:r w:rsidRPr="00DB1109">
        <w:rPr>
          <w:rFonts w:ascii="Times New Roman" w:hAnsi="Times New Roman" w:cs="Times New Roman"/>
          <w:color w:val="000000"/>
          <w:sz w:val="24"/>
          <w:szCs w:val="24"/>
        </w:rPr>
        <w:t xml:space="preserve">Pour plus de détails, les textes réglementaires sont recensés sur le site </w:t>
      </w:r>
      <w:r w:rsidR="00E45C25">
        <w:rPr>
          <w:rFonts w:ascii="Times New Roman" w:hAnsi="Times New Roman" w:cs="Times New Roman"/>
          <w:b/>
          <w:bCs/>
          <w:color w:val="000000"/>
          <w:sz w:val="24"/>
          <w:szCs w:val="24"/>
        </w:rPr>
        <w:t xml:space="preserve">Internet </w:t>
      </w:r>
      <w:r w:rsidRPr="00DB1109">
        <w:rPr>
          <w:rFonts w:ascii="Times New Roman" w:hAnsi="Times New Roman" w:cs="Times New Roman"/>
          <w:b/>
          <w:bCs/>
          <w:color w:val="000000"/>
          <w:sz w:val="24"/>
          <w:szCs w:val="24"/>
        </w:rPr>
        <w:t xml:space="preserve">responsable </w:t>
      </w:r>
      <w:r w:rsidRPr="00DB1109">
        <w:rPr>
          <w:rFonts w:ascii="Times New Roman" w:hAnsi="Times New Roman" w:cs="Times New Roman"/>
          <w:color w:val="000000"/>
          <w:sz w:val="24"/>
          <w:szCs w:val="24"/>
        </w:rPr>
        <w:t>(</w:t>
      </w:r>
      <w:hyperlink r:id="rId6" w:history="1">
        <w:r w:rsidR="00DB1109" w:rsidRPr="00DB1109">
          <w:rPr>
            <w:rStyle w:val="Lienhypertexte"/>
            <w:rFonts w:ascii="Times New Roman" w:hAnsi="Times New Roman" w:cs="Times New Roman"/>
            <w:sz w:val="24"/>
            <w:szCs w:val="24"/>
          </w:rPr>
          <w:t>http://eduscol.education.fr/internet-responsable/)</w:t>
        </w:r>
      </w:hyperlink>
      <w:r w:rsidR="00E45C25">
        <w:rPr>
          <w:rFonts w:ascii="Times New Roman" w:hAnsi="Times New Roman" w:cs="Times New Roman"/>
          <w:color w:val="0000FF"/>
          <w:sz w:val="24"/>
          <w:szCs w:val="24"/>
        </w:rPr>
        <w:t xml:space="preserve"> </w:t>
      </w:r>
      <w:r w:rsidRPr="00DB1109">
        <w:rPr>
          <w:rFonts w:ascii="Times New Roman" w:hAnsi="Times New Roman" w:cs="Times New Roman"/>
          <w:color w:val="000000"/>
          <w:sz w:val="24"/>
          <w:szCs w:val="24"/>
        </w:rPr>
        <w:t xml:space="preserve">du Ministère de l'Éducation nationale et portent en particulier sur les lois et règles relatives </w:t>
      </w:r>
      <w:proofErr w:type="spellStart"/>
      <w:r w:rsidRPr="00DB1109">
        <w:rPr>
          <w:rFonts w:ascii="Times New Roman" w:hAnsi="Times New Roman" w:cs="Times New Roman"/>
          <w:color w:val="000000"/>
          <w:sz w:val="24"/>
          <w:szCs w:val="24"/>
        </w:rPr>
        <w:t>à</w:t>
      </w:r>
      <w:proofErr w:type="spellEnd"/>
      <w:r w:rsidRPr="00DB1109">
        <w:rPr>
          <w:rFonts w:ascii="Times New Roman" w:hAnsi="Times New Roman" w:cs="Times New Roman"/>
          <w:color w:val="000000"/>
          <w:sz w:val="24"/>
          <w:szCs w:val="24"/>
        </w:rPr>
        <w:t xml:space="preserve"> :</w:t>
      </w:r>
    </w:p>
    <w:p w:rsidR="00460FD6" w:rsidRPr="00DB1109" w:rsidRDefault="00460FD6" w:rsidP="00460FD6">
      <w:pPr>
        <w:autoSpaceDE w:val="0"/>
        <w:autoSpaceDN w:val="0"/>
        <w:adjustRightInd w:val="0"/>
        <w:spacing w:after="0" w:line="276" w:lineRule="auto"/>
        <w:ind w:left="708" w:firstLine="708"/>
        <w:rPr>
          <w:rFonts w:ascii="Times New Roman" w:hAnsi="Times New Roman" w:cs="Times New Roman"/>
          <w:color w:val="000000"/>
          <w:sz w:val="24"/>
          <w:szCs w:val="24"/>
        </w:rPr>
      </w:pPr>
      <w:r w:rsidRPr="00DB1109">
        <w:rPr>
          <w:rFonts w:ascii="Times New Roman" w:hAnsi="Times New Roman" w:cs="Times New Roman"/>
          <w:color w:val="000000"/>
          <w:sz w:val="24"/>
          <w:szCs w:val="24"/>
        </w:rPr>
        <w:t>- la propriété littéraire et artistique ;</w:t>
      </w:r>
    </w:p>
    <w:p w:rsidR="00460FD6" w:rsidRPr="00DB1109" w:rsidRDefault="00460FD6" w:rsidP="00460FD6">
      <w:pPr>
        <w:autoSpaceDE w:val="0"/>
        <w:autoSpaceDN w:val="0"/>
        <w:adjustRightInd w:val="0"/>
        <w:spacing w:after="0" w:line="276" w:lineRule="auto"/>
        <w:ind w:left="708" w:firstLine="708"/>
        <w:rPr>
          <w:rFonts w:ascii="Times New Roman" w:hAnsi="Times New Roman" w:cs="Times New Roman"/>
          <w:color w:val="000000"/>
          <w:sz w:val="24"/>
          <w:szCs w:val="24"/>
        </w:rPr>
      </w:pPr>
      <w:r w:rsidRPr="00DB1109">
        <w:rPr>
          <w:rFonts w:ascii="Times New Roman" w:hAnsi="Times New Roman" w:cs="Times New Roman"/>
          <w:color w:val="000000"/>
          <w:sz w:val="24"/>
          <w:szCs w:val="24"/>
        </w:rPr>
        <w:t>- l’informatique, les fichiers et les libertés ;</w:t>
      </w:r>
    </w:p>
    <w:p w:rsidR="00460FD6" w:rsidRPr="00DB1109" w:rsidRDefault="00460FD6" w:rsidP="00460FD6">
      <w:pPr>
        <w:autoSpaceDE w:val="0"/>
        <w:autoSpaceDN w:val="0"/>
        <w:adjustRightInd w:val="0"/>
        <w:spacing w:after="0" w:line="276" w:lineRule="auto"/>
        <w:ind w:left="708" w:firstLine="708"/>
        <w:rPr>
          <w:rFonts w:ascii="Times New Roman" w:hAnsi="Times New Roman" w:cs="Times New Roman"/>
          <w:color w:val="000000"/>
          <w:sz w:val="24"/>
          <w:szCs w:val="24"/>
        </w:rPr>
      </w:pPr>
      <w:r w:rsidRPr="00DB1109">
        <w:rPr>
          <w:rFonts w:ascii="Times New Roman" w:hAnsi="Times New Roman" w:cs="Times New Roman"/>
          <w:color w:val="000000"/>
          <w:sz w:val="24"/>
          <w:szCs w:val="24"/>
        </w:rPr>
        <w:lastRenderedPageBreak/>
        <w:t>- la protection de la vie privée et notamment du droit à l’image ;</w:t>
      </w:r>
    </w:p>
    <w:p w:rsidR="00460FD6" w:rsidRPr="00DB1109" w:rsidRDefault="00460FD6" w:rsidP="00460FD6">
      <w:pPr>
        <w:autoSpaceDE w:val="0"/>
        <w:autoSpaceDN w:val="0"/>
        <w:adjustRightInd w:val="0"/>
        <w:spacing w:after="0" w:line="276" w:lineRule="auto"/>
        <w:ind w:left="708" w:firstLine="708"/>
        <w:rPr>
          <w:rFonts w:ascii="Times New Roman" w:hAnsi="Times New Roman" w:cs="Times New Roman"/>
          <w:color w:val="000000"/>
          <w:sz w:val="24"/>
          <w:szCs w:val="24"/>
        </w:rPr>
      </w:pPr>
      <w:r w:rsidRPr="00DB1109">
        <w:rPr>
          <w:rFonts w:ascii="Times New Roman" w:hAnsi="Times New Roman" w:cs="Times New Roman"/>
          <w:color w:val="000000"/>
          <w:sz w:val="24"/>
          <w:szCs w:val="24"/>
        </w:rPr>
        <w:t>- la communication électronique.</w:t>
      </w:r>
    </w:p>
    <w:p w:rsidR="00460FD6" w:rsidRPr="00DB1109" w:rsidRDefault="00460FD6" w:rsidP="00460FD6">
      <w:pPr>
        <w:autoSpaceDE w:val="0"/>
        <w:autoSpaceDN w:val="0"/>
        <w:adjustRightInd w:val="0"/>
        <w:spacing w:after="0" w:line="276" w:lineRule="auto"/>
        <w:ind w:left="708" w:firstLine="708"/>
        <w:rPr>
          <w:rFonts w:ascii="Times New Roman" w:hAnsi="Times New Roman" w:cs="Times New Roman"/>
          <w:color w:val="000000"/>
          <w:sz w:val="24"/>
          <w:szCs w:val="24"/>
        </w:rPr>
      </w:pP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2. Services mis à disposition par l’école</w:t>
      </w:r>
    </w:p>
    <w:p w:rsidR="00460FD6" w:rsidRPr="00DB1109" w:rsidRDefault="00460FD6" w:rsidP="00E45C25">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L’école met à disposition de l’utilisateur des services numériques (ordinateurs et périphériques, accès aux réseaux intranet et Internet, espace numérique de travail ENT). Une identification</w:t>
      </w:r>
      <w:r w:rsidR="00E45C25">
        <w:rPr>
          <w:rFonts w:ascii="Times New Roman" w:hAnsi="Times New Roman" w:cs="Times New Roman"/>
          <w:color w:val="000000"/>
          <w:sz w:val="24"/>
          <w:szCs w:val="24"/>
        </w:rPr>
        <w:t xml:space="preserve"> </w:t>
      </w:r>
      <w:r w:rsidRPr="00DB1109">
        <w:rPr>
          <w:rFonts w:ascii="Times New Roman" w:hAnsi="Times New Roman" w:cs="Times New Roman"/>
          <w:color w:val="000000"/>
          <w:sz w:val="24"/>
          <w:szCs w:val="24"/>
        </w:rPr>
        <w:t>de l’utilisateur pourra restreindre l’accès à une partie de ces services.</w:t>
      </w:r>
    </w:p>
    <w:p w:rsidR="00460FD6" w:rsidRPr="00DB1109" w:rsidRDefault="00460FD6" w:rsidP="00460FD6">
      <w:pPr>
        <w:autoSpaceDE w:val="0"/>
        <w:autoSpaceDN w:val="0"/>
        <w:adjustRightInd w:val="0"/>
        <w:spacing w:after="0" w:line="276" w:lineRule="auto"/>
        <w:ind w:firstLine="567"/>
        <w:rPr>
          <w:rFonts w:ascii="Times New Roman" w:hAnsi="Times New Roman" w:cs="Times New Roman"/>
          <w:color w:val="000000"/>
          <w:sz w:val="24"/>
          <w:szCs w:val="24"/>
        </w:rPr>
      </w:pP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3. Droits et devoirs de l’utilisateur</w:t>
      </w:r>
    </w:p>
    <w:p w:rsidR="00460FD6" w:rsidRPr="00DB1109" w:rsidRDefault="00460FD6" w:rsidP="00E45C25">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L’utilisateur dispose d’un accès aux services multimédias de l’école dès lors qu’il respecte les</w:t>
      </w:r>
      <w:r w:rsidR="00E45C25">
        <w:rPr>
          <w:rFonts w:ascii="Times New Roman" w:hAnsi="Times New Roman" w:cs="Times New Roman"/>
          <w:color w:val="000000"/>
          <w:sz w:val="24"/>
          <w:szCs w:val="24"/>
        </w:rPr>
        <w:t xml:space="preserve"> </w:t>
      </w:r>
      <w:r w:rsidRPr="00DB1109">
        <w:rPr>
          <w:rFonts w:ascii="Times New Roman" w:hAnsi="Times New Roman" w:cs="Times New Roman"/>
          <w:color w:val="000000"/>
          <w:sz w:val="24"/>
          <w:szCs w:val="24"/>
        </w:rPr>
        <w:t>engagements suivants :</w:t>
      </w:r>
    </w:p>
    <w:p w:rsidR="00460FD6" w:rsidRPr="00DB1109" w:rsidRDefault="00460FD6" w:rsidP="00460FD6">
      <w:pPr>
        <w:autoSpaceDE w:val="0"/>
        <w:autoSpaceDN w:val="0"/>
        <w:adjustRightInd w:val="0"/>
        <w:spacing w:after="0" w:line="276" w:lineRule="auto"/>
        <w:ind w:firstLine="567"/>
        <w:rPr>
          <w:rFonts w:ascii="Times New Roman" w:hAnsi="Times New Roman" w:cs="Times New Roman"/>
          <w:color w:val="000000"/>
          <w:sz w:val="24"/>
          <w:szCs w:val="24"/>
        </w:rPr>
      </w:pPr>
      <w:r w:rsidRPr="00DB1109">
        <w:rPr>
          <w:rFonts w:ascii="Times New Roman" w:hAnsi="Times New Roman" w:cs="Times New Roman"/>
          <w:color w:val="000000"/>
          <w:sz w:val="24"/>
          <w:szCs w:val="24"/>
        </w:rPr>
        <w:t>L’utilisateur est responsable de l’usage qu’il fait des services.</w:t>
      </w:r>
    </w:p>
    <w:p w:rsidR="00460FD6" w:rsidRPr="00DB1109" w:rsidRDefault="00460FD6" w:rsidP="00460FD6">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Il n’apporte pas volontairement de perturbations au fonctionnement du système informatique (modifications inappropriées des configurations, copie illégale de programmes, introduction de virus, …) et signale à l’équipe pédagogique celles qu’il constate.</w:t>
      </w:r>
    </w:p>
    <w:p w:rsidR="00460FD6" w:rsidRPr="00DB1109" w:rsidRDefault="00460FD6" w:rsidP="00E45C25">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Il effectue une utilisation légale et raisonnée de l’Internet et de la messagerie électronique.</w:t>
      </w:r>
    </w:p>
    <w:p w:rsidR="00460FD6" w:rsidRPr="00DB1109" w:rsidRDefault="00460FD6" w:rsidP="00460FD6">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Il est responsable des identifiants qui peuvent lui être communiqués, s’engage à ne pas les divulguer et à ne pas s’approprier ceux d’un autre utilisateur.</w:t>
      </w:r>
    </w:p>
    <w:p w:rsidR="00460FD6" w:rsidRPr="00DB1109" w:rsidRDefault="00460FD6" w:rsidP="00460FD6">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L'utilisateur adulte s'engage en outre à sensibiliser les utilisateurs élèves qu'il a sous sa responsabilité aux règles qui régissent les réseaux informatiques, aux dangers de l’Internet (accès à des contenus illicites ou inappropriés, communication d’élément d’identité…), à définir avec eux des règles d'usage de l'informatique et de l'Internet et à veiller à ce qu'ils les respectent.</w:t>
      </w:r>
    </w:p>
    <w:p w:rsidR="00460FD6" w:rsidRPr="00DB1109" w:rsidRDefault="00460FD6" w:rsidP="00460FD6">
      <w:pPr>
        <w:autoSpaceDE w:val="0"/>
        <w:autoSpaceDN w:val="0"/>
        <w:adjustRightInd w:val="0"/>
        <w:spacing w:after="0" w:line="276" w:lineRule="auto"/>
        <w:rPr>
          <w:rFonts w:ascii="Times New Roman" w:hAnsi="Times New Roman" w:cs="Times New Roman"/>
          <w:color w:val="000000"/>
          <w:sz w:val="24"/>
          <w:szCs w:val="24"/>
        </w:rPr>
      </w:pP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4. Engagements de l’école et de l’équipe pédagogique</w:t>
      </w:r>
    </w:p>
    <w:p w:rsidR="00460FD6" w:rsidRPr="00DB1109" w:rsidRDefault="00460FD6" w:rsidP="00460FD6">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L’équipe pédagogique se doit de faire respecter le cadre légal et les règles protectrices des intérêts des tiers et de l’ordre public. Elle informe les autorités hiérarchiques et publiques des activités illicites qui pourraient être constatées dans l’utilisation des services multimédias de l’école.</w:t>
      </w:r>
    </w:p>
    <w:p w:rsidR="00460FD6" w:rsidRPr="00DB1109" w:rsidRDefault="00460FD6" w:rsidP="00460FD6">
      <w:pPr>
        <w:autoSpaceDE w:val="0"/>
        <w:autoSpaceDN w:val="0"/>
        <w:adjustRightInd w:val="0"/>
        <w:spacing w:after="0" w:line="276" w:lineRule="auto"/>
        <w:ind w:firstLine="567"/>
        <w:rPr>
          <w:rFonts w:ascii="Times New Roman" w:hAnsi="Times New Roman" w:cs="Times New Roman"/>
          <w:color w:val="000000"/>
          <w:sz w:val="24"/>
          <w:szCs w:val="24"/>
        </w:rPr>
      </w:pPr>
      <w:r w:rsidRPr="00DB1109">
        <w:rPr>
          <w:rFonts w:ascii="Times New Roman" w:hAnsi="Times New Roman" w:cs="Times New Roman"/>
          <w:color w:val="000000"/>
          <w:sz w:val="24"/>
          <w:szCs w:val="24"/>
        </w:rPr>
        <w:t>Elle forme les élèves à l’usage des services multimédias et aux règles afférentes.</w:t>
      </w:r>
    </w:p>
    <w:p w:rsidR="00460FD6" w:rsidRPr="00DB1109" w:rsidRDefault="00460FD6" w:rsidP="00460FD6">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Il lui incombe de garder de bout en bout la maîtrise de l’activité des élèves, notamment par une surveillance constante.</w:t>
      </w:r>
    </w:p>
    <w:p w:rsidR="00460FD6" w:rsidRPr="00DB1109" w:rsidRDefault="00460FD6" w:rsidP="00460FD6">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L’école devra en outre s’être assurée de la mise en place d’un dispositif de filtrage de la navigation sur Internet et sensibilisera les élèves aux risques liés à la transmission d’informations sur l’Internet.</w:t>
      </w:r>
    </w:p>
    <w:p w:rsidR="00460FD6" w:rsidRPr="00DB1109" w:rsidRDefault="00460FD6" w:rsidP="00E45C25">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Dans le cas de la constitution de bases de données à caractère personnel, l’école en informe</w:t>
      </w:r>
      <w:r w:rsidR="00E45C25">
        <w:rPr>
          <w:rFonts w:ascii="Times New Roman" w:hAnsi="Times New Roman" w:cs="Times New Roman"/>
          <w:color w:val="000000"/>
          <w:sz w:val="24"/>
          <w:szCs w:val="24"/>
        </w:rPr>
        <w:t xml:space="preserve"> </w:t>
      </w:r>
      <w:r w:rsidRPr="00DB1109">
        <w:rPr>
          <w:rFonts w:ascii="Times New Roman" w:hAnsi="Times New Roman" w:cs="Times New Roman"/>
          <w:color w:val="000000"/>
          <w:sz w:val="24"/>
          <w:szCs w:val="24"/>
        </w:rPr>
        <w:t>l’utilisateur et lui garantit un droit d’accès et de rectification des données le concernant.</w:t>
      </w:r>
    </w:p>
    <w:p w:rsidR="00460FD6" w:rsidRPr="00DB1109" w:rsidRDefault="00460FD6" w:rsidP="00E45C25">
      <w:pPr>
        <w:autoSpaceDE w:val="0"/>
        <w:autoSpaceDN w:val="0"/>
        <w:adjustRightInd w:val="0"/>
        <w:spacing w:after="0" w:line="276" w:lineRule="auto"/>
        <w:ind w:left="567"/>
        <w:rPr>
          <w:rFonts w:ascii="Times New Roman" w:hAnsi="Times New Roman" w:cs="Times New Roman"/>
          <w:color w:val="000000"/>
          <w:sz w:val="24"/>
          <w:szCs w:val="24"/>
        </w:rPr>
      </w:pPr>
      <w:r w:rsidRPr="00DB1109">
        <w:rPr>
          <w:rFonts w:ascii="Times New Roman" w:hAnsi="Times New Roman" w:cs="Times New Roman"/>
          <w:color w:val="000000"/>
          <w:sz w:val="24"/>
          <w:szCs w:val="24"/>
        </w:rPr>
        <w:t>Dans le cas de fournitures d’informations au public sur un site Internet, le nom du directeur de la</w:t>
      </w:r>
      <w:r w:rsidR="00E45C25">
        <w:rPr>
          <w:rFonts w:ascii="Times New Roman" w:hAnsi="Times New Roman" w:cs="Times New Roman"/>
          <w:color w:val="000000"/>
          <w:sz w:val="24"/>
          <w:szCs w:val="24"/>
        </w:rPr>
        <w:t xml:space="preserve"> </w:t>
      </w:r>
      <w:r w:rsidRPr="00DB1109">
        <w:rPr>
          <w:rFonts w:ascii="Times New Roman" w:hAnsi="Times New Roman" w:cs="Times New Roman"/>
          <w:color w:val="000000"/>
          <w:sz w:val="24"/>
          <w:szCs w:val="24"/>
        </w:rPr>
        <w:t>publication, responsable des contenus, est cité.</w:t>
      </w:r>
    </w:p>
    <w:p w:rsidR="009A2809" w:rsidRPr="00DB1109" w:rsidRDefault="009A2809" w:rsidP="00460FD6">
      <w:pPr>
        <w:autoSpaceDE w:val="0"/>
        <w:autoSpaceDN w:val="0"/>
        <w:adjustRightInd w:val="0"/>
        <w:spacing w:after="0" w:line="276" w:lineRule="auto"/>
        <w:ind w:firstLine="567"/>
        <w:rPr>
          <w:rFonts w:ascii="Times New Roman" w:hAnsi="Times New Roman" w:cs="Times New Roman"/>
          <w:color w:val="000000"/>
          <w:sz w:val="24"/>
          <w:szCs w:val="24"/>
        </w:rPr>
      </w:pPr>
    </w:p>
    <w:p w:rsidR="00E45C25" w:rsidRDefault="00E45C25" w:rsidP="00460FD6">
      <w:pPr>
        <w:autoSpaceDE w:val="0"/>
        <w:autoSpaceDN w:val="0"/>
        <w:adjustRightInd w:val="0"/>
        <w:spacing w:after="0" w:line="276" w:lineRule="auto"/>
        <w:rPr>
          <w:rFonts w:ascii="Times New Roman" w:hAnsi="Times New Roman" w:cs="Times New Roman"/>
          <w:b/>
          <w:bCs/>
          <w:color w:val="000000"/>
          <w:sz w:val="24"/>
          <w:szCs w:val="24"/>
        </w:rPr>
      </w:pPr>
    </w:p>
    <w:p w:rsidR="00E45C25" w:rsidRDefault="00E45C25" w:rsidP="00460FD6">
      <w:pPr>
        <w:autoSpaceDE w:val="0"/>
        <w:autoSpaceDN w:val="0"/>
        <w:adjustRightInd w:val="0"/>
        <w:spacing w:after="0" w:line="276" w:lineRule="auto"/>
        <w:rPr>
          <w:rFonts w:ascii="Times New Roman" w:hAnsi="Times New Roman" w:cs="Times New Roman"/>
          <w:b/>
          <w:bCs/>
          <w:color w:val="000000"/>
          <w:sz w:val="24"/>
          <w:szCs w:val="24"/>
        </w:rPr>
      </w:pP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5. Sanctions</w:t>
      </w:r>
    </w:p>
    <w:p w:rsidR="00460FD6" w:rsidRPr="00DB1109" w:rsidRDefault="00460FD6" w:rsidP="00460FD6">
      <w:pPr>
        <w:autoSpaceDE w:val="0"/>
        <w:autoSpaceDN w:val="0"/>
        <w:adjustRightInd w:val="0"/>
        <w:spacing w:after="0" w:line="276" w:lineRule="auto"/>
        <w:ind w:firstLine="567"/>
        <w:rPr>
          <w:rFonts w:ascii="Times New Roman" w:hAnsi="Times New Roman" w:cs="Times New Roman"/>
          <w:color w:val="000000"/>
          <w:sz w:val="24"/>
          <w:szCs w:val="24"/>
        </w:rPr>
      </w:pPr>
      <w:r w:rsidRPr="00DB1109">
        <w:rPr>
          <w:rFonts w:ascii="Times New Roman" w:hAnsi="Times New Roman" w:cs="Times New Roman"/>
          <w:color w:val="000000"/>
          <w:sz w:val="24"/>
          <w:szCs w:val="24"/>
        </w:rPr>
        <w:t>Le non-respect des règles établies ou rappelées par la Charte pourra donner lieu,</w:t>
      </w:r>
    </w:p>
    <w:p w:rsidR="00460FD6" w:rsidRPr="00DB1109" w:rsidRDefault="00460FD6" w:rsidP="00460FD6">
      <w:pPr>
        <w:autoSpaceDE w:val="0"/>
        <w:autoSpaceDN w:val="0"/>
        <w:adjustRightInd w:val="0"/>
        <w:spacing w:after="0" w:line="276" w:lineRule="auto"/>
        <w:ind w:firstLine="567"/>
        <w:rPr>
          <w:rFonts w:ascii="Times New Roman" w:hAnsi="Times New Roman" w:cs="Times New Roman"/>
          <w:color w:val="000000"/>
          <w:sz w:val="24"/>
          <w:szCs w:val="24"/>
        </w:rPr>
      </w:pPr>
      <w:proofErr w:type="gramStart"/>
      <w:r w:rsidRPr="00DB1109">
        <w:rPr>
          <w:rFonts w:ascii="Times New Roman" w:hAnsi="Times New Roman" w:cs="Times New Roman"/>
          <w:color w:val="000000"/>
          <w:sz w:val="24"/>
          <w:szCs w:val="24"/>
        </w:rPr>
        <w:t>indépendamment</w:t>
      </w:r>
      <w:proofErr w:type="gramEnd"/>
      <w:r w:rsidRPr="00DB1109">
        <w:rPr>
          <w:rFonts w:ascii="Times New Roman" w:hAnsi="Times New Roman" w:cs="Times New Roman"/>
          <w:color w:val="000000"/>
          <w:sz w:val="24"/>
          <w:szCs w:val="24"/>
        </w:rPr>
        <w:t xml:space="preserve"> d'éventuelles poursuites pénales, aux éléments suivants :</w:t>
      </w:r>
    </w:p>
    <w:p w:rsidR="00460FD6" w:rsidRPr="00DB1109" w:rsidRDefault="00460FD6" w:rsidP="00460FD6">
      <w:pPr>
        <w:autoSpaceDE w:val="0"/>
        <w:autoSpaceDN w:val="0"/>
        <w:adjustRightInd w:val="0"/>
        <w:spacing w:after="0" w:line="276" w:lineRule="auto"/>
        <w:ind w:firstLine="567"/>
        <w:rPr>
          <w:rFonts w:ascii="Times New Roman" w:hAnsi="Times New Roman" w:cs="Times New Roman"/>
          <w:color w:val="000000"/>
          <w:sz w:val="24"/>
          <w:szCs w:val="24"/>
        </w:rPr>
      </w:pPr>
      <w:r w:rsidRPr="00DB1109">
        <w:rPr>
          <w:rFonts w:ascii="Times New Roman" w:hAnsi="Times New Roman" w:cs="Times New Roman"/>
          <w:color w:val="000000"/>
          <w:sz w:val="24"/>
          <w:szCs w:val="24"/>
        </w:rPr>
        <w:t>- suspension de l'accès aux services proposés ;</w:t>
      </w:r>
    </w:p>
    <w:p w:rsidR="00460FD6" w:rsidRPr="00DB1109" w:rsidRDefault="00460FD6" w:rsidP="00460FD6">
      <w:pPr>
        <w:autoSpaceDE w:val="0"/>
        <w:autoSpaceDN w:val="0"/>
        <w:adjustRightInd w:val="0"/>
        <w:spacing w:after="0" w:line="276" w:lineRule="auto"/>
        <w:ind w:firstLine="567"/>
        <w:rPr>
          <w:rFonts w:ascii="Times New Roman" w:hAnsi="Times New Roman" w:cs="Times New Roman"/>
          <w:i/>
          <w:iCs/>
          <w:color w:val="000000"/>
          <w:sz w:val="24"/>
          <w:szCs w:val="24"/>
        </w:rPr>
      </w:pPr>
      <w:r w:rsidRPr="00DB1109">
        <w:rPr>
          <w:rFonts w:ascii="Times New Roman" w:hAnsi="Times New Roman" w:cs="Times New Roman"/>
          <w:color w:val="000000"/>
          <w:sz w:val="24"/>
          <w:szCs w:val="24"/>
        </w:rPr>
        <w:t xml:space="preserve">- poursuites disciplinaires selon la réglementation en vigueur </w:t>
      </w:r>
      <w:r w:rsidRPr="00DB1109">
        <w:rPr>
          <w:rFonts w:ascii="Times New Roman" w:hAnsi="Times New Roman" w:cs="Times New Roman"/>
          <w:i/>
          <w:iCs/>
          <w:color w:val="000000"/>
          <w:sz w:val="24"/>
          <w:szCs w:val="24"/>
        </w:rPr>
        <w:t>;</w:t>
      </w:r>
    </w:p>
    <w:p w:rsidR="009A2809" w:rsidRPr="00DB1109" w:rsidRDefault="009A2809" w:rsidP="00460FD6">
      <w:pPr>
        <w:autoSpaceDE w:val="0"/>
        <w:autoSpaceDN w:val="0"/>
        <w:adjustRightInd w:val="0"/>
        <w:spacing w:after="0" w:line="276" w:lineRule="auto"/>
        <w:ind w:firstLine="567"/>
        <w:rPr>
          <w:rFonts w:ascii="Times New Roman" w:hAnsi="Times New Roman" w:cs="Times New Roman"/>
          <w:i/>
          <w:iCs/>
          <w:color w:val="000000"/>
          <w:sz w:val="24"/>
          <w:szCs w:val="24"/>
        </w:rPr>
      </w:pPr>
    </w:p>
    <w:p w:rsidR="009A2809" w:rsidRPr="00DB1109" w:rsidRDefault="009A2809" w:rsidP="00460FD6">
      <w:pPr>
        <w:autoSpaceDE w:val="0"/>
        <w:autoSpaceDN w:val="0"/>
        <w:adjustRightInd w:val="0"/>
        <w:spacing w:after="0" w:line="276" w:lineRule="auto"/>
        <w:ind w:firstLine="567"/>
        <w:rPr>
          <w:rFonts w:ascii="Times New Roman" w:hAnsi="Times New Roman" w:cs="Times New Roman"/>
          <w:i/>
          <w:iCs/>
          <w:color w:val="000000"/>
          <w:sz w:val="24"/>
          <w:szCs w:val="24"/>
        </w:rPr>
      </w:pPr>
    </w:p>
    <w:p w:rsidR="00460FD6" w:rsidRPr="00DB1109" w:rsidRDefault="00460FD6" w:rsidP="00460FD6">
      <w:pPr>
        <w:autoSpaceDE w:val="0"/>
        <w:autoSpaceDN w:val="0"/>
        <w:adjustRightInd w:val="0"/>
        <w:spacing w:after="0" w:line="276" w:lineRule="auto"/>
        <w:rPr>
          <w:rFonts w:ascii="Times New Roman" w:hAnsi="Times New Roman" w:cs="Times New Roman"/>
          <w:b/>
          <w:bCs/>
          <w:color w:val="000000"/>
          <w:sz w:val="24"/>
          <w:szCs w:val="24"/>
        </w:rPr>
      </w:pPr>
      <w:r w:rsidRPr="00DB1109">
        <w:rPr>
          <w:rFonts w:ascii="Times New Roman" w:hAnsi="Times New Roman" w:cs="Times New Roman"/>
          <w:b/>
          <w:bCs/>
          <w:color w:val="000000"/>
          <w:sz w:val="24"/>
          <w:szCs w:val="24"/>
        </w:rPr>
        <w:t>J’accepte et m’engage à respecter cette charte.</w:t>
      </w:r>
    </w:p>
    <w:p w:rsidR="009A2809" w:rsidRPr="00DB1109" w:rsidRDefault="009A2809" w:rsidP="00460FD6">
      <w:pPr>
        <w:autoSpaceDE w:val="0"/>
        <w:autoSpaceDN w:val="0"/>
        <w:adjustRightInd w:val="0"/>
        <w:spacing w:after="0" w:line="276" w:lineRule="auto"/>
        <w:rPr>
          <w:rFonts w:ascii="Times New Roman" w:hAnsi="Times New Roman" w:cs="Times New Roman"/>
          <w:b/>
          <w:bCs/>
          <w:color w:val="000000"/>
          <w:sz w:val="24"/>
          <w:szCs w:val="24"/>
        </w:rPr>
      </w:pPr>
    </w:p>
    <w:p w:rsidR="00753931" w:rsidRPr="00753931" w:rsidRDefault="00753931" w:rsidP="00753931">
      <w:pPr>
        <w:spacing w:after="0" w:line="240" w:lineRule="auto"/>
        <w:rPr>
          <w:rFonts w:ascii="Calibri" w:eastAsia="Times New Roman" w:hAnsi="Calibri" w:cs="Times New Roman"/>
          <w:bCs/>
          <w:sz w:val="24"/>
          <w:szCs w:val="24"/>
          <w:lang w:eastAsia="fr-FR"/>
        </w:rPr>
      </w:pPr>
      <w:r w:rsidRPr="00753931">
        <w:rPr>
          <w:rFonts w:ascii="Calibri" w:eastAsia="Times New Roman" w:hAnsi="Calibri" w:cs="Times New Roman"/>
          <w:bCs/>
          <w:sz w:val="24"/>
          <w:szCs w:val="24"/>
          <w:lang w:eastAsia="fr-FR"/>
        </w:rPr>
        <w:t>Signatures des utilisateurs,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4"/>
        <w:gridCol w:w="2381"/>
        <w:gridCol w:w="2567"/>
        <w:gridCol w:w="1120"/>
      </w:tblGrid>
      <w:tr w:rsidR="00753931" w:rsidRPr="00753931" w:rsidTr="003244BE">
        <w:tblPrEx>
          <w:tblCellMar>
            <w:top w:w="0" w:type="dxa"/>
            <w:bottom w:w="0" w:type="dxa"/>
          </w:tblCellMar>
        </w:tblPrEx>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r w:rsidRPr="00753931">
              <w:rPr>
                <w:rFonts w:ascii="Calibri" w:eastAsia="Times New Roman" w:hAnsi="Calibri" w:cs="Times New Roman"/>
                <w:bCs/>
                <w:sz w:val="24"/>
                <w:szCs w:val="24"/>
                <w:lang w:eastAsia="fr-FR"/>
              </w:rPr>
              <w:t>Nom/Prénom</w:t>
            </w: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r w:rsidRPr="00753931">
              <w:rPr>
                <w:rFonts w:ascii="Calibri" w:eastAsia="Times New Roman" w:hAnsi="Calibri" w:cs="Times New Roman"/>
                <w:bCs/>
                <w:sz w:val="24"/>
                <w:szCs w:val="24"/>
                <w:lang w:eastAsia="fr-FR"/>
              </w:rPr>
              <w:t>Qualité</w:t>
            </w: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r w:rsidRPr="00753931">
              <w:rPr>
                <w:rFonts w:ascii="Calibri" w:eastAsia="Times New Roman" w:hAnsi="Calibri" w:cs="Times New Roman"/>
                <w:bCs/>
                <w:sz w:val="24"/>
                <w:szCs w:val="24"/>
                <w:lang w:eastAsia="fr-FR"/>
              </w:rPr>
              <w:t>Signature</w:t>
            </w: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r w:rsidRPr="00753931">
              <w:rPr>
                <w:rFonts w:ascii="Calibri" w:eastAsia="Times New Roman" w:hAnsi="Calibri" w:cs="Times New Roman"/>
                <w:bCs/>
                <w:sz w:val="24"/>
                <w:szCs w:val="24"/>
                <w:lang w:eastAsia="fr-FR"/>
              </w:rPr>
              <w:t>Date</w:t>
            </w: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r w:rsidR="00753931" w:rsidRPr="00753931" w:rsidTr="003244BE">
        <w:tblPrEx>
          <w:tblCellMar>
            <w:top w:w="0" w:type="dxa"/>
            <w:bottom w:w="0" w:type="dxa"/>
          </w:tblCellMar>
        </w:tblPrEx>
        <w:trPr>
          <w:trHeight w:val="567"/>
        </w:trPr>
        <w:tc>
          <w:tcPr>
            <w:tcW w:w="331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70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2880"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c>
          <w:tcPr>
            <w:tcW w:w="1228" w:type="dxa"/>
          </w:tcPr>
          <w:p w:rsidR="00753931" w:rsidRPr="00753931" w:rsidRDefault="00753931" w:rsidP="00753931">
            <w:pPr>
              <w:spacing w:after="0" w:line="240" w:lineRule="auto"/>
              <w:rPr>
                <w:rFonts w:ascii="Calibri" w:eastAsia="Times New Roman" w:hAnsi="Calibri" w:cs="Times New Roman"/>
                <w:bCs/>
                <w:sz w:val="24"/>
                <w:szCs w:val="24"/>
                <w:lang w:eastAsia="fr-FR"/>
              </w:rPr>
            </w:pPr>
          </w:p>
        </w:tc>
      </w:tr>
    </w:tbl>
    <w:p w:rsidR="009A2809" w:rsidRPr="00DB1109" w:rsidRDefault="009A2809" w:rsidP="00460FD6">
      <w:pPr>
        <w:autoSpaceDE w:val="0"/>
        <w:autoSpaceDN w:val="0"/>
        <w:adjustRightInd w:val="0"/>
        <w:spacing w:after="0" w:line="276" w:lineRule="auto"/>
        <w:rPr>
          <w:rFonts w:ascii="Times New Roman" w:hAnsi="Times New Roman" w:cs="Times New Roman"/>
          <w:b/>
          <w:bCs/>
          <w:color w:val="000000"/>
          <w:sz w:val="24"/>
          <w:szCs w:val="24"/>
        </w:rPr>
      </w:pPr>
    </w:p>
    <w:p w:rsidR="00460FD6" w:rsidRPr="00DB1109" w:rsidRDefault="00460FD6" w:rsidP="00460FD6">
      <w:pPr>
        <w:autoSpaceDE w:val="0"/>
        <w:autoSpaceDN w:val="0"/>
        <w:adjustRightInd w:val="0"/>
        <w:spacing w:after="0" w:line="276" w:lineRule="auto"/>
        <w:rPr>
          <w:rFonts w:ascii="Times New Roman" w:hAnsi="Times New Roman" w:cs="Times New Roman"/>
          <w:color w:val="000000"/>
          <w:sz w:val="24"/>
          <w:szCs w:val="24"/>
        </w:rPr>
      </w:pPr>
      <w:r w:rsidRPr="00DB1109">
        <w:rPr>
          <w:rFonts w:ascii="Times New Roman" w:hAnsi="Times New Roman" w:cs="Times New Roman"/>
          <w:color w:val="000000"/>
          <w:sz w:val="24"/>
          <w:szCs w:val="24"/>
        </w:rPr>
        <w:t>Le___________________</w:t>
      </w:r>
      <w:r w:rsidR="009A2809" w:rsidRPr="00DB1109">
        <w:rPr>
          <w:rFonts w:ascii="Times New Roman" w:hAnsi="Times New Roman" w:cs="Times New Roman"/>
          <w:color w:val="000000"/>
          <w:sz w:val="24"/>
          <w:szCs w:val="24"/>
        </w:rPr>
        <w:t>, à __________________________</w:t>
      </w:r>
    </w:p>
    <w:p w:rsidR="00B67A1F" w:rsidRPr="00DB1109" w:rsidRDefault="00460FD6" w:rsidP="00460FD6">
      <w:pPr>
        <w:spacing w:line="276" w:lineRule="auto"/>
        <w:rPr>
          <w:rFonts w:ascii="Times New Roman" w:hAnsi="Times New Roman" w:cs="Times New Roman"/>
          <w:sz w:val="24"/>
          <w:szCs w:val="24"/>
        </w:rPr>
      </w:pPr>
      <w:r w:rsidRPr="00DB1109">
        <w:rPr>
          <w:rFonts w:ascii="Times New Roman" w:hAnsi="Times New Roman" w:cs="Times New Roman"/>
          <w:i/>
          <w:iCs/>
          <w:color w:val="000000"/>
          <w:sz w:val="24"/>
          <w:szCs w:val="24"/>
        </w:rPr>
        <w:t>Signature du directeur et cachet de l'école,</w:t>
      </w:r>
      <w:bookmarkStart w:id="0" w:name="_GoBack"/>
      <w:bookmarkEnd w:id="0"/>
    </w:p>
    <w:sectPr w:rsidR="00B67A1F" w:rsidRPr="00DB1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1AD4"/>
    <w:multiLevelType w:val="hybridMultilevel"/>
    <w:tmpl w:val="B838B040"/>
    <w:lvl w:ilvl="0" w:tplc="74B27144">
      <w:start w:val="2"/>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3D2F701B"/>
    <w:multiLevelType w:val="hybridMultilevel"/>
    <w:tmpl w:val="F6304460"/>
    <w:lvl w:ilvl="0" w:tplc="8E22493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D6"/>
    <w:rsid w:val="00460FD6"/>
    <w:rsid w:val="00753931"/>
    <w:rsid w:val="009A2809"/>
    <w:rsid w:val="00B67A1F"/>
    <w:rsid w:val="00DB1109"/>
    <w:rsid w:val="00DB4350"/>
    <w:rsid w:val="00E45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23566-BC57-4AD3-B10A-3045C154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B43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FD6"/>
    <w:pPr>
      <w:ind w:left="720"/>
      <w:contextualSpacing/>
    </w:pPr>
  </w:style>
  <w:style w:type="character" w:customStyle="1" w:styleId="Titre1Car">
    <w:name w:val="Titre 1 Car"/>
    <w:basedOn w:val="Policepardfaut"/>
    <w:link w:val="Titre1"/>
    <w:uiPriority w:val="9"/>
    <w:rsid w:val="00DB4350"/>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DB4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5126">
      <w:bodyDiv w:val="1"/>
      <w:marLeft w:val="0"/>
      <w:marRight w:val="0"/>
      <w:marTop w:val="0"/>
      <w:marBottom w:val="0"/>
      <w:divBdr>
        <w:top w:val="none" w:sz="0" w:space="0" w:color="auto"/>
        <w:left w:val="none" w:sz="0" w:space="0" w:color="auto"/>
        <w:bottom w:val="none" w:sz="0" w:space="0" w:color="auto"/>
        <w:right w:val="none" w:sz="0" w:space="0" w:color="auto"/>
      </w:divBdr>
    </w:div>
    <w:div w:id="4305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internet-responsable/" TargetMode="External"/><Relationship Id="rId5" Type="http://schemas.openxmlformats.org/officeDocument/2006/relationships/hyperlink" Target="http://eduscol.education.fr/cid111189/cadre-de-reference-des-competences-numeriques-pour-l-ecole-et-le-colleg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Christophe</cp:lastModifiedBy>
  <cp:revision>4</cp:revision>
  <dcterms:created xsi:type="dcterms:W3CDTF">2018-01-29T08:13:00Z</dcterms:created>
  <dcterms:modified xsi:type="dcterms:W3CDTF">2018-01-29T09:10:00Z</dcterms:modified>
</cp:coreProperties>
</file>